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hAnsi="方正小标宋简体" w:eastAsia="方正小标宋简体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北京市药品检验研究院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下水堵塞及漏水维修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项目名称:北京市药品检验研究院中心下水堵塞及漏水维修维修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项目地点:北京市昌平区科学园路25号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地点</w:t>
      </w:r>
      <w:r>
        <w:rPr>
          <w:rFonts w:hint="eastAsia" w:ascii="仿宋_GB2312" w:eastAsia="仿宋_GB2312"/>
          <w:sz w:val="32"/>
          <w:szCs w:val="32"/>
        </w:rPr>
        <w:t>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C楼二层开水间及一层卫生间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项目内容: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1.维修安评中心二层开水间墩布池下水堵塞疏通。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2.维修安评中心二层开水间开水机下水堵塞疏通。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3.维修安评中心一层女卫生间洗手盆顶部漏水。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4.维修安平中心一层男卫生门北侧顶部漏水。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预算金额：人民币1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000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二、维修方案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1、一层开水间及男女卫生间需顶棚开维修洞口3处，检查漏水管道及各种漏水腐化管件。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2、发现漏水管件都需要拆除换新。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3、施工更换完毕后，轻钢龙骨石膏板顶棚恢复如初（包括刮腻子粉刷）。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三、技术要求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1、更换各种管道管件等材料均要求国标(阻燃）。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2、各种管道管件更换后要有固定吊杆支架防止开裂，螺丝接口处要用黄油密封，防止腐朽便宜拆装。安装完成后要进行48小时试水实验。确保不渗不漏水，然后在进行下一步封顶工作。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3、顶棚恢复后刮腻子粉刷乳胶漆，使用材料要求无味绿色环保并做好清运现场施工垃圾及各种保洁。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、项目验收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1、二层开水间墩布清洗池和开水机下水通畅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2、一层男女卫生间顶部不漏水，顶棚恢复平整</w:t>
      </w:r>
    </w:p>
    <w:p>
      <w:pPr>
        <w:pStyle w:val="8"/>
        <w:spacing w:line="560" w:lineRule="exact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五、其它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1.该项目维修时间为5个工作日，具体维修日期与我院协商确定，但须在合同签订后20个工作日内完成维修。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2.质量保证期：本次维修，质量保证期不少于1年，质保期内，出现质量问题，由维修方免费维修。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3.成交金额为本项目全部费用，包括但不限于材料费、服务费、税费、运费、清洁整理费、垃圾清运费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、维护费等，我院不再额外支付其他费用。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4.费用支付：经我院验收合格后，维修方开具维修发票，我院收到发票后10个工作日内支付全部维修费用。</w:t>
      </w:r>
    </w:p>
    <w:p>
      <w:pPr>
        <w:tabs>
          <w:tab w:val="left" w:pos="586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本项目提供现场踏勘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联系人：徐老师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电话：1</w:t>
      </w:r>
      <w:r>
        <w:rPr>
          <w:rFonts w:ascii="仿宋_GB2312" w:eastAsia="仿宋_GB2312"/>
          <w:sz w:val="32"/>
          <w:szCs w:val="32"/>
        </w:rPr>
        <w:t>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40"/>
    <w:rsid w:val="003122B3"/>
    <w:rsid w:val="00583140"/>
    <w:rsid w:val="006B773C"/>
    <w:rsid w:val="00977791"/>
    <w:rsid w:val="00B22022"/>
    <w:rsid w:val="00BA28B8"/>
    <w:rsid w:val="00F553BA"/>
    <w:rsid w:val="12542FA0"/>
    <w:rsid w:val="1A511B3C"/>
    <w:rsid w:val="1EFFF76C"/>
    <w:rsid w:val="25B85466"/>
    <w:rsid w:val="2A2102CB"/>
    <w:rsid w:val="31962F6C"/>
    <w:rsid w:val="331F7616"/>
    <w:rsid w:val="37DD0D90"/>
    <w:rsid w:val="497C6E74"/>
    <w:rsid w:val="49E529D4"/>
    <w:rsid w:val="51D80FAE"/>
    <w:rsid w:val="60CD4F1E"/>
    <w:rsid w:val="68D75A1D"/>
    <w:rsid w:val="697539F2"/>
    <w:rsid w:val="6F86072A"/>
    <w:rsid w:val="71BE75C9"/>
    <w:rsid w:val="73410663"/>
    <w:rsid w:val="76375D4D"/>
    <w:rsid w:val="CB3E8452"/>
    <w:rsid w:val="EFFE1C29"/>
    <w:rsid w:val="F5EBA758"/>
    <w:rsid w:val="F5EF22C7"/>
    <w:rsid w:val="F7DF6100"/>
    <w:rsid w:val="FEF7C3E5"/>
    <w:rsid w:val="FF3C7B7D"/>
    <w:rsid w:val="FFFE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unhideWhenUsed/>
    <w:qFormat/>
    <w:uiPriority w:val="99"/>
    <w:rPr>
      <w:b/>
      <w:bCs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文字 Char"/>
    <w:basedOn w:val="6"/>
    <w:link w:val="2"/>
    <w:semiHidden/>
    <w:qFormat/>
    <w:uiPriority w:val="99"/>
    <w:rPr>
      <w:kern w:val="2"/>
      <w:sz w:val="21"/>
      <w:szCs w:val="22"/>
    </w:rPr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  <w:kern w:val="2"/>
      <w:sz w:val="21"/>
      <w:szCs w:val="22"/>
    </w:rPr>
  </w:style>
  <w:style w:type="character" w:customStyle="1" w:styleId="11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1</TotalTime>
  <ScaleCrop>false</ScaleCrop>
  <LinksUpToDate>false</LinksUpToDate>
  <CharactersWithSpaces>618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2025-07-20T10:50:00Z</dcterms:created>
  <dc:creator>1</dc:creator>
  <cp:lastModifiedBy>lidongyan</cp:lastModifiedBy>
  <dcterms:modified xsi:type="dcterms:W3CDTF">2026-01-28T17:13:59Z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eyJoZGlkIjoiMDljNjg3MTZkMWYxNmUxNzBmYmNjZDNlNGRhODBkNWEifQ==</vt:lpwstr>
  </property>
  <property fmtid="{D5CDD505-2E9C-101B-9397-08002B2CF9AE}" pid="3" name="KSOProductBuildVer">
    <vt:lpwstr>2052-11.8.2.10290</vt:lpwstr>
  </property>
  <property fmtid="{D5CDD505-2E9C-101B-9397-08002B2CF9AE}" pid="4" name="ICV">
    <vt:lpwstr>360530A72BB74C708A16720648BA4AFD_13</vt:lpwstr>
  </property>
</Properties>
</file>